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11" w:rsidRDefault="00D05011" w:rsidP="00D05011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</w:p>
    <w:p w:rsidR="00D05011" w:rsidRPr="00A21375" w:rsidRDefault="00D05011" w:rsidP="00D05011">
      <w:pPr>
        <w:jc w:val="center"/>
        <w:rPr>
          <w:rFonts w:eastAsiaTheme="minorHAnsi" w:cstheme="minorBidi"/>
          <w:b/>
          <w:sz w:val="14"/>
          <w:szCs w:val="22"/>
          <w:lang w:eastAsia="en-US"/>
        </w:rPr>
      </w:pPr>
      <w:r w:rsidRPr="00A21375">
        <w:rPr>
          <w:rFonts w:eastAsiaTheme="minorHAnsi" w:cstheme="minorBidi"/>
          <w:b/>
          <w:sz w:val="22"/>
          <w:szCs w:val="22"/>
          <w:lang w:eastAsia="en-US"/>
        </w:rPr>
        <w:t>ЗАЯВЛЕНИЕ</w:t>
      </w:r>
      <w:r w:rsidRPr="00A21375">
        <w:rPr>
          <w:rFonts w:eastAsiaTheme="minorHAnsi" w:cstheme="minorBidi"/>
          <w:b/>
          <w:sz w:val="22"/>
          <w:szCs w:val="22"/>
          <w:lang w:eastAsia="en-US"/>
        </w:rPr>
        <w:br/>
        <w:t xml:space="preserve">НА ПОДКЛЮЧЕНИЕ УСЛУГИ </w:t>
      </w:r>
      <w:r w:rsidRPr="00A21375">
        <w:rPr>
          <w:rFonts w:eastAsiaTheme="minorHAnsi"/>
          <w:b/>
          <w:sz w:val="22"/>
          <w:szCs w:val="22"/>
          <w:lang w:eastAsia="en-US"/>
        </w:rPr>
        <w:t>«</w:t>
      </w:r>
      <w:r w:rsidRPr="00A21375">
        <w:rPr>
          <w:rFonts w:eastAsiaTheme="minorHAnsi" w:cstheme="minorBidi"/>
          <w:b/>
          <w:sz w:val="22"/>
          <w:szCs w:val="22"/>
          <w:lang w:eastAsia="en-US"/>
        </w:rPr>
        <w:t>ИНТЕРНЕТ-ЭКВАЙРИНГ»</w:t>
      </w:r>
      <w:r w:rsidRPr="00A21375">
        <w:rPr>
          <w:rFonts w:eastAsiaTheme="minorHAnsi" w:cstheme="minorBidi"/>
          <w:b/>
          <w:sz w:val="22"/>
          <w:szCs w:val="22"/>
          <w:lang w:eastAsia="en-US"/>
        </w:rPr>
        <w:br/>
      </w:r>
    </w:p>
    <w:p w:rsidR="00D05011" w:rsidRPr="00A21375" w:rsidRDefault="00D05011" w:rsidP="00D05011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A21375">
        <w:rPr>
          <w:rFonts w:eastAsiaTheme="minorHAnsi" w:cstheme="minorBidi"/>
          <w:sz w:val="22"/>
          <w:szCs w:val="22"/>
          <w:lang w:eastAsia="en-US"/>
        </w:rPr>
        <w:t>Клиент: ___________________________________________________________________________________________</w:t>
      </w:r>
    </w:p>
    <w:p w:rsidR="00D05011" w:rsidRPr="00A21375" w:rsidRDefault="00D05011" w:rsidP="00D05011">
      <w:pPr>
        <w:ind w:left="1416"/>
        <w:jc w:val="both"/>
        <w:rPr>
          <w:rFonts w:eastAsiaTheme="minorHAnsi" w:cstheme="minorBidi"/>
          <w:i/>
          <w:sz w:val="16"/>
          <w:szCs w:val="16"/>
          <w:lang w:eastAsia="en-US"/>
        </w:rPr>
      </w:pPr>
      <w:r w:rsidRPr="00A21375">
        <w:rPr>
          <w:rFonts w:eastAsiaTheme="minorHAnsi" w:cstheme="minorBidi"/>
          <w:i/>
          <w:sz w:val="16"/>
          <w:szCs w:val="16"/>
          <w:lang w:eastAsia="en-US"/>
        </w:rPr>
        <w:t>(полное наименование юридического лица, фамилия, собственное имя, отчество</w:t>
      </w:r>
      <w:r w:rsidRPr="00A21375">
        <w:rPr>
          <w:rFonts w:eastAsiaTheme="minorHAnsi" w:cstheme="minorBidi"/>
          <w:sz w:val="16"/>
          <w:szCs w:val="16"/>
          <w:lang w:eastAsia="en-US"/>
        </w:rPr>
        <w:t xml:space="preserve"> </w:t>
      </w:r>
      <w:r w:rsidRPr="00A21375">
        <w:rPr>
          <w:rFonts w:eastAsiaTheme="minorHAnsi" w:cstheme="minorBidi"/>
          <w:i/>
          <w:sz w:val="16"/>
          <w:szCs w:val="16"/>
          <w:lang w:eastAsia="en-US"/>
        </w:rPr>
        <w:t>индивидуального предпринимателя)</w:t>
      </w:r>
    </w:p>
    <w:p w:rsidR="00D05011" w:rsidRPr="00A21375" w:rsidRDefault="00D05011" w:rsidP="00D05011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A21375">
        <w:rPr>
          <w:rFonts w:eastAsiaTheme="minorHAnsi" w:cstheme="minorBidi"/>
          <w:sz w:val="22"/>
          <w:szCs w:val="22"/>
          <w:lang w:eastAsia="en-US"/>
        </w:rPr>
        <w:t>УНП __________________ Место нахождения:__________________________________________________________</w:t>
      </w:r>
    </w:p>
    <w:p w:rsidR="00D05011" w:rsidRPr="00A21375" w:rsidRDefault="00D05011" w:rsidP="00D05011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A21375">
        <w:rPr>
          <w:rFonts w:eastAsiaTheme="minorHAnsi" w:cstheme="minorBidi"/>
          <w:sz w:val="22"/>
          <w:szCs w:val="22"/>
          <w:lang w:eastAsia="en-US"/>
        </w:rPr>
        <w:t>в лице _________________________, действующего(ей) на основании ______________________________________,</w:t>
      </w:r>
    </w:p>
    <w:p w:rsidR="00D05011" w:rsidRPr="00A21375" w:rsidRDefault="00D05011" w:rsidP="00D05011">
      <w:pPr>
        <w:ind w:left="708"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A21375">
        <w:rPr>
          <w:rFonts w:eastAsiaTheme="minorHAnsi" w:cstheme="minorBidi"/>
          <w:i/>
          <w:sz w:val="16"/>
          <w:szCs w:val="16"/>
          <w:lang w:eastAsia="en-US"/>
        </w:rPr>
        <w:t>должность, Ф.И.О</w:t>
      </w:r>
      <w:r w:rsidRPr="00A21375">
        <w:rPr>
          <w:rFonts w:eastAsiaTheme="minorHAnsi" w:cstheme="minorBidi"/>
          <w:i/>
          <w:sz w:val="16"/>
          <w:szCs w:val="16"/>
          <w:lang w:eastAsia="en-US"/>
        </w:rPr>
        <w:tab/>
      </w:r>
      <w:r w:rsidRPr="00A21375">
        <w:rPr>
          <w:rFonts w:eastAsiaTheme="minorHAnsi" w:cstheme="minorBidi"/>
          <w:i/>
          <w:sz w:val="16"/>
          <w:szCs w:val="16"/>
          <w:lang w:eastAsia="en-US"/>
        </w:rPr>
        <w:tab/>
      </w:r>
      <w:r w:rsidRPr="00A21375">
        <w:rPr>
          <w:rFonts w:eastAsiaTheme="minorHAnsi" w:cstheme="minorBidi"/>
          <w:i/>
          <w:sz w:val="16"/>
          <w:szCs w:val="16"/>
          <w:lang w:eastAsia="en-US"/>
        </w:rPr>
        <w:tab/>
      </w:r>
      <w:r w:rsidRPr="00A21375">
        <w:rPr>
          <w:rFonts w:eastAsiaTheme="minorHAnsi" w:cstheme="minorBidi"/>
          <w:i/>
          <w:sz w:val="16"/>
          <w:szCs w:val="16"/>
          <w:lang w:eastAsia="en-US"/>
        </w:rPr>
        <w:tab/>
      </w:r>
      <w:r w:rsidRPr="00A21375">
        <w:rPr>
          <w:rFonts w:eastAsiaTheme="minorHAnsi" w:cstheme="minorBidi"/>
          <w:i/>
          <w:sz w:val="16"/>
          <w:szCs w:val="16"/>
          <w:lang w:eastAsia="en-US"/>
        </w:rPr>
        <w:tab/>
      </w:r>
      <w:r w:rsidRPr="00A21375">
        <w:rPr>
          <w:rFonts w:eastAsiaTheme="minorHAnsi" w:cstheme="minorBidi"/>
          <w:i/>
          <w:sz w:val="16"/>
          <w:szCs w:val="16"/>
          <w:lang w:eastAsia="en-US"/>
        </w:rPr>
        <w:tab/>
        <w:t xml:space="preserve">        «Устава», «доверенности от_№_» или Свидетельства»*</w:t>
      </w:r>
    </w:p>
    <w:p w:rsidR="00D05011" w:rsidRPr="00A21375" w:rsidRDefault="00D05011" w:rsidP="00D05011">
      <w:pPr>
        <w:jc w:val="both"/>
        <w:rPr>
          <w:rFonts w:eastAsiaTheme="minorHAnsi" w:cstheme="minorBidi"/>
          <w:sz w:val="10"/>
          <w:lang w:eastAsia="en-US"/>
        </w:rPr>
      </w:pPr>
    </w:p>
    <w:p w:rsidR="00D05011" w:rsidRPr="00A21375" w:rsidRDefault="00D05011" w:rsidP="00D05011">
      <w:pPr>
        <w:ind w:firstLine="709"/>
        <w:jc w:val="both"/>
        <w:rPr>
          <w:rFonts w:eastAsiaTheme="minorHAnsi" w:cstheme="minorBidi"/>
          <w:sz w:val="22"/>
          <w:lang w:eastAsia="en-US"/>
        </w:rPr>
      </w:pPr>
      <w:r w:rsidRPr="00A21375">
        <w:rPr>
          <w:rFonts w:eastAsiaTheme="minorHAnsi" w:cstheme="minorBidi"/>
          <w:sz w:val="22"/>
          <w:lang w:eastAsia="en-US"/>
        </w:rPr>
        <w:t xml:space="preserve">Настоящим подтверждаю, что ознакомлен с условиями Договора о комплексном банковском обслуживании юридических лиц и индивидуальных предпринимателей в ЗАО «Альфа-Банк», размещенного на официальном сайте Банка в сети Интернет по адресу </w:t>
      </w:r>
      <w:hyperlink r:id="rId4" w:history="1">
        <w:r w:rsidRPr="00A21375">
          <w:rPr>
            <w:rFonts w:eastAsiaTheme="minorHAnsi" w:cstheme="minorBidi"/>
            <w:color w:val="0563C1" w:themeColor="hyperlink"/>
            <w:sz w:val="22"/>
            <w:u w:val="single"/>
            <w:lang w:eastAsia="en-US"/>
          </w:rPr>
          <w:t>www.alfabank.by</w:t>
        </w:r>
      </w:hyperlink>
      <w:r w:rsidRPr="00A21375">
        <w:rPr>
          <w:rFonts w:eastAsiaTheme="minorHAnsi" w:cstheme="minorBidi"/>
          <w:sz w:val="22"/>
          <w:lang w:eastAsia="en-US"/>
        </w:rPr>
        <w:t xml:space="preserve"> (далее - ДКБО), и принимаю его условия путем присоединения к ДКБО. </w:t>
      </w:r>
    </w:p>
    <w:p w:rsidR="00D05011" w:rsidRPr="00A21375" w:rsidRDefault="00D05011" w:rsidP="00D05011">
      <w:pPr>
        <w:tabs>
          <w:tab w:val="left" w:pos="708"/>
        </w:tabs>
        <w:ind w:firstLine="709"/>
        <w:contextualSpacing/>
        <w:jc w:val="both"/>
        <w:outlineLvl w:val="1"/>
        <w:rPr>
          <w:rFonts w:eastAsiaTheme="minorHAnsi" w:cstheme="minorBidi"/>
          <w:sz w:val="22"/>
          <w:lang w:eastAsia="en-US"/>
        </w:rPr>
      </w:pPr>
      <w:r w:rsidRPr="00A21375">
        <w:rPr>
          <w:rFonts w:eastAsiaTheme="minorHAnsi" w:cstheme="minorBidi"/>
          <w:sz w:val="22"/>
          <w:lang w:eastAsia="en-US"/>
        </w:rPr>
        <w:t>Прошу предоставить услугу «Интернет-эквайринг» в соответствии с Условиями оказания услуги «Интернет-эквайринг» (приложение 7 к ДКБО) и с учетом следующих параметров:</w:t>
      </w:r>
    </w:p>
    <w:p w:rsidR="00D05011" w:rsidRPr="00A21375" w:rsidRDefault="00D05011" w:rsidP="00D05011">
      <w:pPr>
        <w:tabs>
          <w:tab w:val="left" w:pos="708"/>
        </w:tabs>
        <w:ind w:firstLine="709"/>
        <w:contextualSpacing/>
        <w:jc w:val="both"/>
        <w:outlineLvl w:val="1"/>
        <w:rPr>
          <w:rFonts w:eastAsiaTheme="minorHAnsi" w:cstheme="minorBidi"/>
          <w:sz w:val="8"/>
          <w:lang w:eastAsia="en-US"/>
        </w:rPr>
      </w:pPr>
    </w:p>
    <w:tbl>
      <w:tblPr>
        <w:tblStyle w:val="3"/>
        <w:tblW w:w="109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2977"/>
      </w:tblGrid>
      <w:tr w:rsidR="00D05011" w:rsidRPr="00A21375" w:rsidTr="00152C88">
        <w:trPr>
          <w:trHeight w:val="253"/>
        </w:trPr>
        <w:tc>
          <w:tcPr>
            <w:tcW w:w="268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b/>
                <w:sz w:val="19"/>
                <w:szCs w:val="19"/>
              </w:rPr>
            </w:pPr>
            <w:r w:rsidRPr="00A21375">
              <w:rPr>
                <w:b/>
                <w:sz w:val="19"/>
                <w:szCs w:val="19"/>
              </w:rPr>
              <w:t>Адрес интернет-ресурса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b/>
                <w:sz w:val="19"/>
                <w:szCs w:val="19"/>
              </w:rPr>
            </w:pPr>
            <w:r w:rsidRPr="00A21375">
              <w:rPr>
                <w:b/>
                <w:sz w:val="19"/>
                <w:szCs w:val="19"/>
              </w:rPr>
              <w:t>ФИО контактного лица</w:t>
            </w:r>
          </w:p>
        </w:tc>
      </w:tr>
      <w:tr w:rsidR="00D05011" w:rsidRPr="00A21375" w:rsidTr="00152C88">
        <w:trPr>
          <w:trHeight w:val="253"/>
        </w:trPr>
        <w:tc>
          <w:tcPr>
            <w:tcW w:w="268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221" w:type="dxa"/>
            <w:gridSpan w:val="3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19"/>
                <w:szCs w:val="19"/>
              </w:rPr>
            </w:pPr>
          </w:p>
        </w:tc>
      </w:tr>
      <w:tr w:rsidR="00D05011" w:rsidRPr="00A21375" w:rsidTr="00152C88">
        <w:trPr>
          <w:trHeight w:val="253"/>
        </w:trPr>
        <w:tc>
          <w:tcPr>
            <w:tcW w:w="268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b/>
                <w:sz w:val="19"/>
                <w:szCs w:val="19"/>
              </w:rPr>
            </w:pPr>
            <w:r w:rsidRPr="00A21375">
              <w:rPr>
                <w:b/>
                <w:sz w:val="19"/>
                <w:szCs w:val="19"/>
              </w:rPr>
              <w:t xml:space="preserve">БИК Банка по счету для зачисления платежей в </w:t>
            </w:r>
            <w:r w:rsidRPr="00A21375">
              <w:rPr>
                <w:b/>
                <w:sz w:val="19"/>
                <w:szCs w:val="19"/>
                <w:lang w:val="en-US"/>
              </w:rPr>
              <w:t>BYN</w:t>
            </w:r>
          </w:p>
        </w:tc>
        <w:tc>
          <w:tcPr>
            <w:tcW w:w="2693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b/>
                <w:sz w:val="19"/>
                <w:szCs w:val="19"/>
              </w:rPr>
            </w:pPr>
            <w:r w:rsidRPr="00A21375">
              <w:rPr>
                <w:b/>
                <w:sz w:val="19"/>
                <w:szCs w:val="19"/>
              </w:rPr>
              <w:t>Телефоны контактного лица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b/>
                <w:sz w:val="19"/>
                <w:szCs w:val="19"/>
              </w:rPr>
            </w:pPr>
            <w:r w:rsidRPr="00A21375">
              <w:rPr>
                <w:b/>
                <w:sz w:val="19"/>
                <w:szCs w:val="19"/>
                <w:lang w:val="en-US"/>
              </w:rPr>
              <w:t>e-mail</w:t>
            </w:r>
            <w:r w:rsidRPr="00A21375">
              <w:rPr>
                <w:b/>
                <w:sz w:val="19"/>
                <w:szCs w:val="19"/>
              </w:rPr>
              <w:t xml:space="preserve"> контактного лица</w:t>
            </w:r>
          </w:p>
        </w:tc>
      </w:tr>
      <w:tr w:rsidR="00D05011" w:rsidRPr="00A21375" w:rsidTr="00152C88">
        <w:trPr>
          <w:trHeight w:val="151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19"/>
                <w:szCs w:val="19"/>
              </w:rPr>
            </w:pPr>
          </w:p>
        </w:tc>
      </w:tr>
      <w:tr w:rsidR="00D05011" w:rsidRPr="00A21375" w:rsidTr="00152C88">
        <w:trPr>
          <w:trHeight w:val="237"/>
        </w:trPr>
        <w:tc>
          <w:tcPr>
            <w:tcW w:w="1091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D05011" w:rsidRPr="00A21375" w:rsidRDefault="00D05011" w:rsidP="00152C88">
            <w:pPr>
              <w:rPr>
                <w:b/>
                <w:sz w:val="18"/>
                <w:szCs w:val="18"/>
              </w:rPr>
            </w:pPr>
            <w:r w:rsidRPr="00A21375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644326" wp14:editId="5870C558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6985</wp:posOffset>
                      </wp:positionV>
                      <wp:extent cx="172529" cy="120386"/>
                      <wp:effectExtent l="0" t="0" r="18415" b="1333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9" cy="120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E9F85" id="Прямоугольник 2" o:spid="_x0000_s1026" style="position:absolute;margin-left:309.9pt;margin-top:.55pt;width:13.6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" fillcolor="window" strokecolor="windowText" strokeweight="1pt"/>
                  </w:pict>
                </mc:Fallback>
              </mc:AlternateContent>
            </w:r>
            <w:r>
              <w:t xml:space="preserve"> </w:t>
            </w:r>
            <w:r w:rsidRPr="001517B1">
              <w:rPr>
                <w:b/>
                <w:sz w:val="18"/>
                <w:szCs w:val="18"/>
              </w:rPr>
              <w:t>Зачислять</w:t>
            </w:r>
            <w:r>
              <w:rPr>
                <w:b/>
                <w:sz w:val="18"/>
                <w:szCs w:val="18"/>
              </w:rPr>
              <w:t xml:space="preserve"> платежи на текущий </w:t>
            </w:r>
            <w:r w:rsidRPr="001517B1">
              <w:rPr>
                <w:b/>
                <w:sz w:val="18"/>
                <w:szCs w:val="18"/>
              </w:rPr>
              <w:t>банковски</w:t>
            </w:r>
            <w:r>
              <w:rPr>
                <w:b/>
                <w:sz w:val="18"/>
                <w:szCs w:val="18"/>
              </w:rPr>
              <w:t>й счет в день их совершения</w:t>
            </w:r>
            <w:r w:rsidRPr="00E5516C" w:rsidDel="001517B1">
              <w:rPr>
                <w:b/>
                <w:sz w:val="18"/>
                <w:szCs w:val="18"/>
              </w:rPr>
              <w:t xml:space="preserve"> </w:t>
            </w:r>
            <w:r w:rsidRPr="00A21375">
              <w:rPr>
                <w:rFonts w:eastAsiaTheme="minorHAnsi" w:cstheme="minorBidi"/>
                <w:i/>
                <w:sz w:val="16"/>
                <w:szCs w:val="16"/>
                <w:lang w:eastAsia="en-US"/>
              </w:rPr>
              <w:t>**</w:t>
            </w:r>
            <w:r w:rsidRPr="00A21375">
              <w:rPr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D05011" w:rsidRPr="00A21375" w:rsidTr="00152C88">
        <w:trPr>
          <w:trHeight w:val="253"/>
        </w:trPr>
        <w:tc>
          <w:tcPr>
            <w:tcW w:w="10910" w:type="dxa"/>
            <w:gridSpan w:val="4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b/>
                <w:sz w:val="19"/>
                <w:szCs w:val="19"/>
              </w:rPr>
            </w:pPr>
            <w:r w:rsidRPr="00A21375">
              <w:rPr>
                <w:b/>
                <w:sz w:val="19"/>
                <w:szCs w:val="19"/>
              </w:rPr>
              <w:t>Размер вознаграждения Банка по операциям интернет-эквайринга составляет:</w:t>
            </w:r>
          </w:p>
        </w:tc>
      </w:tr>
      <w:tr w:rsidR="00D05011" w:rsidRPr="00A21375" w:rsidTr="00152C88">
        <w:trPr>
          <w:trHeight w:val="187"/>
        </w:trPr>
        <w:tc>
          <w:tcPr>
            <w:tcW w:w="268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19"/>
                <w:szCs w:val="19"/>
              </w:rPr>
            </w:pPr>
            <w:r w:rsidRPr="00A21375">
              <w:rPr>
                <w:sz w:val="19"/>
                <w:szCs w:val="19"/>
              </w:rPr>
              <w:t>если карточка выпущена Банком</w:t>
            </w:r>
          </w:p>
        </w:tc>
        <w:tc>
          <w:tcPr>
            <w:tcW w:w="2693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19"/>
                <w:szCs w:val="19"/>
              </w:rPr>
            </w:pPr>
            <w:r w:rsidRPr="00A21375">
              <w:rPr>
                <w:sz w:val="19"/>
                <w:szCs w:val="19"/>
              </w:rPr>
              <w:t>если карточка выпущена иными банками Республики Беларусь</w:t>
            </w:r>
          </w:p>
        </w:tc>
        <w:tc>
          <w:tcPr>
            <w:tcW w:w="2551" w:type="dxa"/>
            <w:shd w:val="clear" w:color="auto" w:fill="FFFFFF" w:themeFill="background1"/>
          </w:tcPr>
          <w:p w:rsidR="00D05011" w:rsidRPr="00A21375" w:rsidRDefault="00D05011" w:rsidP="00152C88">
            <w:pPr>
              <w:rPr>
                <w:sz w:val="19"/>
                <w:szCs w:val="19"/>
              </w:rPr>
            </w:pPr>
            <w:r w:rsidRPr="00A21375">
              <w:rPr>
                <w:sz w:val="19"/>
                <w:szCs w:val="19"/>
              </w:rPr>
              <w:t>если карточка выпущена банками-нерезидентами</w:t>
            </w:r>
          </w:p>
        </w:tc>
        <w:tc>
          <w:tcPr>
            <w:tcW w:w="2977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19"/>
                <w:szCs w:val="19"/>
              </w:rPr>
            </w:pPr>
            <w:r w:rsidRPr="00A21375">
              <w:rPr>
                <w:sz w:val="19"/>
                <w:szCs w:val="19"/>
              </w:rPr>
              <w:t xml:space="preserve">по операциям в иностранной валюте, если карточка выпущена банками-нерезидентами </w:t>
            </w:r>
          </w:p>
        </w:tc>
      </w:tr>
      <w:tr w:rsidR="00D05011" w:rsidRPr="00A21375" w:rsidTr="00152C88">
        <w:trPr>
          <w:trHeight w:val="60"/>
        </w:trPr>
        <w:tc>
          <w:tcPr>
            <w:tcW w:w="268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05011" w:rsidRPr="00A21375" w:rsidRDefault="00D05011" w:rsidP="00152C88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19"/>
                <w:szCs w:val="19"/>
              </w:rPr>
            </w:pPr>
          </w:p>
        </w:tc>
      </w:tr>
      <w:tr w:rsidR="00D05011" w:rsidRPr="00A21375" w:rsidTr="00152C88">
        <w:trPr>
          <w:trHeight w:val="253"/>
        </w:trPr>
        <w:tc>
          <w:tcPr>
            <w:tcW w:w="10910" w:type="dxa"/>
            <w:gridSpan w:val="4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b/>
                <w:sz w:val="19"/>
                <w:szCs w:val="19"/>
              </w:rPr>
            </w:pPr>
            <w:r w:rsidRPr="00A21375">
              <w:rPr>
                <w:b/>
                <w:sz w:val="19"/>
                <w:szCs w:val="19"/>
              </w:rPr>
              <w:t>Размер вознаграждения Банка по транзакциям, совершенным посредством Платежных сервисов составляет:</w:t>
            </w:r>
          </w:p>
        </w:tc>
      </w:tr>
      <w:tr w:rsidR="00D05011" w:rsidRPr="00A21375" w:rsidTr="00152C88">
        <w:trPr>
          <w:trHeight w:val="253"/>
        </w:trPr>
        <w:tc>
          <w:tcPr>
            <w:tcW w:w="268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19"/>
                <w:szCs w:val="19"/>
              </w:rPr>
            </w:pPr>
            <w:r w:rsidRPr="00A21375">
              <w:rPr>
                <w:sz w:val="19"/>
                <w:szCs w:val="19"/>
              </w:rPr>
              <w:t>если карточка выпущена Банком</w:t>
            </w:r>
          </w:p>
        </w:tc>
        <w:tc>
          <w:tcPr>
            <w:tcW w:w="2693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19"/>
                <w:szCs w:val="19"/>
              </w:rPr>
            </w:pPr>
            <w:r w:rsidRPr="00A21375">
              <w:rPr>
                <w:sz w:val="19"/>
                <w:szCs w:val="19"/>
              </w:rPr>
              <w:t>если карточка выпущена иными банками Республики Беларусь</w:t>
            </w:r>
          </w:p>
        </w:tc>
        <w:tc>
          <w:tcPr>
            <w:tcW w:w="2551" w:type="dxa"/>
            <w:shd w:val="clear" w:color="auto" w:fill="FFFFFF" w:themeFill="background1"/>
          </w:tcPr>
          <w:p w:rsidR="00D05011" w:rsidRPr="00A21375" w:rsidRDefault="00D05011" w:rsidP="00152C88">
            <w:pPr>
              <w:rPr>
                <w:sz w:val="19"/>
                <w:szCs w:val="19"/>
              </w:rPr>
            </w:pPr>
            <w:r w:rsidRPr="00A21375">
              <w:rPr>
                <w:sz w:val="19"/>
                <w:szCs w:val="19"/>
              </w:rPr>
              <w:t>если карточка выпущена банками-нерезидентами</w:t>
            </w:r>
          </w:p>
        </w:tc>
        <w:tc>
          <w:tcPr>
            <w:tcW w:w="2977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19"/>
                <w:szCs w:val="19"/>
              </w:rPr>
            </w:pPr>
            <w:r w:rsidRPr="00A21375">
              <w:rPr>
                <w:sz w:val="19"/>
                <w:szCs w:val="19"/>
              </w:rPr>
              <w:t>по операциям в иностранной валюте, если карточка выпущена банками-нерезидентами</w:t>
            </w:r>
          </w:p>
        </w:tc>
      </w:tr>
      <w:tr w:rsidR="00D05011" w:rsidRPr="00A21375" w:rsidTr="00152C88">
        <w:trPr>
          <w:trHeight w:val="60"/>
        </w:trPr>
        <w:tc>
          <w:tcPr>
            <w:tcW w:w="268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05011" w:rsidRPr="00A21375" w:rsidRDefault="00D05011" w:rsidP="00152C88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19"/>
                <w:szCs w:val="19"/>
              </w:rPr>
            </w:pPr>
          </w:p>
        </w:tc>
      </w:tr>
    </w:tbl>
    <w:p w:rsidR="00D05011" w:rsidRPr="00A21375" w:rsidRDefault="00D05011" w:rsidP="00D05011">
      <w:pPr>
        <w:tabs>
          <w:tab w:val="left" w:pos="708"/>
        </w:tabs>
        <w:contextualSpacing/>
        <w:jc w:val="both"/>
        <w:outlineLvl w:val="1"/>
        <w:rPr>
          <w:rFonts w:eastAsiaTheme="minorHAnsi" w:cstheme="minorBidi"/>
          <w:sz w:val="6"/>
          <w:lang w:eastAsia="en-US"/>
        </w:rPr>
      </w:pPr>
    </w:p>
    <w:p w:rsidR="00D05011" w:rsidRPr="00A21375" w:rsidRDefault="00D05011" w:rsidP="00D05011">
      <w:pPr>
        <w:tabs>
          <w:tab w:val="left" w:pos="708"/>
        </w:tabs>
        <w:contextualSpacing/>
        <w:jc w:val="both"/>
        <w:outlineLvl w:val="1"/>
        <w:rPr>
          <w:rFonts w:eastAsiaTheme="minorHAnsi" w:cstheme="minorBidi"/>
          <w:sz w:val="6"/>
          <w:lang w:val="en-US" w:eastAsia="en-US"/>
        </w:rPr>
      </w:pPr>
      <w:r w:rsidRPr="00A21375">
        <w:rPr>
          <w:b/>
          <w:sz w:val="18"/>
          <w:szCs w:val="19"/>
        </w:rPr>
        <w:t>Счета Клиента:</w:t>
      </w:r>
    </w:p>
    <w:p w:rsidR="00D05011" w:rsidRPr="00A21375" w:rsidRDefault="00D05011" w:rsidP="00D05011">
      <w:pPr>
        <w:tabs>
          <w:tab w:val="left" w:pos="708"/>
        </w:tabs>
        <w:contextualSpacing/>
        <w:jc w:val="both"/>
        <w:outlineLvl w:val="1"/>
        <w:rPr>
          <w:rFonts w:eastAsiaTheme="minorHAnsi" w:cstheme="minorBidi"/>
          <w:sz w:val="6"/>
          <w:lang w:eastAsia="en-US"/>
        </w:rPr>
      </w:pPr>
    </w:p>
    <w:tbl>
      <w:tblPr>
        <w:tblStyle w:val="3"/>
        <w:tblW w:w="109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D05011" w:rsidRPr="00A21375" w:rsidTr="00152C88">
        <w:tc>
          <w:tcPr>
            <w:tcW w:w="10909" w:type="dxa"/>
            <w:gridSpan w:val="28"/>
            <w:shd w:val="clear" w:color="auto" w:fill="FFFFFF" w:themeFill="background1"/>
          </w:tcPr>
          <w:p w:rsidR="00D05011" w:rsidRPr="00A21375" w:rsidRDefault="00D05011" w:rsidP="00152C88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A21375">
              <w:rPr>
                <w:sz w:val="20"/>
                <w:szCs w:val="20"/>
              </w:rPr>
              <w:t>Номер счета Клиента для зачисле</w:t>
            </w:r>
            <w:r>
              <w:rPr>
                <w:sz w:val="20"/>
                <w:szCs w:val="20"/>
              </w:rPr>
              <w:t>ния платежей</w:t>
            </w:r>
            <w:r w:rsidRPr="00A21375">
              <w:rPr>
                <w:sz w:val="20"/>
                <w:szCs w:val="20"/>
              </w:rPr>
              <w:t xml:space="preserve"> в BYN</w:t>
            </w:r>
          </w:p>
        </w:tc>
      </w:tr>
      <w:tr w:rsidR="00D05011" w:rsidRPr="00A21375" w:rsidTr="00152C88"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  <w:lang w:val="en-US"/>
              </w:rPr>
            </w:pPr>
            <w:r w:rsidRPr="00A2137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  <w:lang w:val="en-US"/>
              </w:rPr>
            </w:pPr>
            <w:r w:rsidRPr="00A21375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</w:tr>
      <w:tr w:rsidR="00D05011" w:rsidRPr="00A21375" w:rsidTr="00152C88">
        <w:tc>
          <w:tcPr>
            <w:tcW w:w="10909" w:type="dxa"/>
            <w:gridSpan w:val="28"/>
            <w:shd w:val="clear" w:color="auto" w:fill="FFFFFF" w:themeFill="background1"/>
          </w:tcPr>
          <w:p w:rsidR="00D05011" w:rsidRPr="00A21375" w:rsidRDefault="00D05011" w:rsidP="00152C88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A21375">
              <w:rPr>
                <w:sz w:val="20"/>
                <w:szCs w:val="20"/>
              </w:rPr>
              <w:t xml:space="preserve">Номер счета Клиента для зачисления </w:t>
            </w:r>
            <w:r>
              <w:rPr>
                <w:sz w:val="20"/>
                <w:szCs w:val="20"/>
              </w:rPr>
              <w:t>платежей</w:t>
            </w:r>
            <w:r w:rsidRPr="00A21375">
              <w:rPr>
                <w:sz w:val="20"/>
                <w:szCs w:val="20"/>
              </w:rPr>
              <w:t xml:space="preserve"> в USD</w:t>
            </w:r>
          </w:p>
        </w:tc>
      </w:tr>
      <w:tr w:rsidR="00D05011" w:rsidRPr="00A21375" w:rsidTr="00152C88"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  <w:lang w:val="en-US"/>
              </w:rPr>
            </w:pPr>
            <w:r w:rsidRPr="00A2137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  <w:lang w:val="en-US"/>
              </w:rPr>
            </w:pPr>
            <w:r w:rsidRPr="00A21375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</w:tr>
      <w:tr w:rsidR="00D05011" w:rsidRPr="00A21375" w:rsidTr="00152C88">
        <w:tc>
          <w:tcPr>
            <w:tcW w:w="10909" w:type="dxa"/>
            <w:gridSpan w:val="28"/>
            <w:shd w:val="clear" w:color="auto" w:fill="FFFFFF" w:themeFill="background1"/>
          </w:tcPr>
          <w:p w:rsidR="00D05011" w:rsidRPr="00A21375" w:rsidRDefault="00D05011" w:rsidP="00152C88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A21375">
              <w:rPr>
                <w:sz w:val="20"/>
                <w:szCs w:val="20"/>
              </w:rPr>
              <w:t xml:space="preserve">Номер счета Клиента для зачисления </w:t>
            </w:r>
            <w:r>
              <w:rPr>
                <w:sz w:val="20"/>
                <w:szCs w:val="20"/>
              </w:rPr>
              <w:t>платежей</w:t>
            </w:r>
            <w:r w:rsidRPr="00A21375">
              <w:rPr>
                <w:sz w:val="20"/>
                <w:szCs w:val="20"/>
              </w:rPr>
              <w:t xml:space="preserve"> в EUR</w:t>
            </w:r>
          </w:p>
        </w:tc>
      </w:tr>
      <w:tr w:rsidR="00D05011" w:rsidRPr="00A21375" w:rsidTr="00152C88"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  <w:lang w:val="en-US"/>
              </w:rPr>
            </w:pPr>
            <w:r w:rsidRPr="00A2137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  <w:lang w:val="en-US"/>
              </w:rPr>
            </w:pPr>
            <w:r w:rsidRPr="00A21375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</w:tr>
      <w:tr w:rsidR="00D05011" w:rsidRPr="00A21375" w:rsidTr="00152C88">
        <w:tc>
          <w:tcPr>
            <w:tcW w:w="10909" w:type="dxa"/>
            <w:gridSpan w:val="28"/>
            <w:shd w:val="clear" w:color="auto" w:fill="FFFFFF" w:themeFill="background1"/>
          </w:tcPr>
          <w:p w:rsidR="00D05011" w:rsidRPr="00A21375" w:rsidRDefault="00D05011" w:rsidP="00152C88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A21375">
              <w:rPr>
                <w:sz w:val="20"/>
                <w:szCs w:val="20"/>
              </w:rPr>
              <w:t xml:space="preserve">Номер счета Клиента для зачисления </w:t>
            </w:r>
            <w:r>
              <w:rPr>
                <w:sz w:val="20"/>
                <w:szCs w:val="20"/>
              </w:rPr>
              <w:t>платежей</w:t>
            </w:r>
            <w:r w:rsidRPr="00A21375">
              <w:rPr>
                <w:sz w:val="20"/>
                <w:szCs w:val="20"/>
              </w:rPr>
              <w:t xml:space="preserve"> в RUB</w:t>
            </w:r>
          </w:p>
        </w:tc>
      </w:tr>
      <w:tr w:rsidR="00D05011" w:rsidRPr="00A21375" w:rsidTr="00152C88"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  <w:lang w:val="en-US"/>
              </w:rPr>
            </w:pPr>
            <w:r w:rsidRPr="00A2137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  <w:lang w:val="en-US"/>
              </w:rPr>
            </w:pPr>
            <w:r w:rsidRPr="00A21375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9" w:type="dxa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sz w:val="20"/>
                <w:szCs w:val="20"/>
              </w:rPr>
            </w:pPr>
          </w:p>
        </w:tc>
      </w:tr>
    </w:tbl>
    <w:p w:rsidR="00D05011" w:rsidRPr="00A21375" w:rsidRDefault="00D05011" w:rsidP="00D05011">
      <w:pPr>
        <w:tabs>
          <w:tab w:val="left" w:pos="708"/>
        </w:tabs>
        <w:contextualSpacing/>
        <w:jc w:val="both"/>
        <w:outlineLvl w:val="1"/>
        <w:rPr>
          <w:rFonts w:eastAsiaTheme="minorHAnsi" w:cstheme="minorBidi"/>
          <w:sz w:val="6"/>
          <w:lang w:eastAsia="en-US"/>
        </w:rPr>
      </w:pPr>
    </w:p>
    <w:p w:rsidR="00D05011" w:rsidRPr="00A21375" w:rsidRDefault="00D05011" w:rsidP="00D05011">
      <w:pPr>
        <w:tabs>
          <w:tab w:val="left" w:pos="708"/>
        </w:tabs>
        <w:contextualSpacing/>
        <w:jc w:val="both"/>
        <w:outlineLvl w:val="1"/>
        <w:rPr>
          <w:rFonts w:eastAsiaTheme="minorHAnsi" w:cstheme="minorBidi"/>
          <w:sz w:val="6"/>
          <w:lang w:eastAsia="en-US"/>
        </w:rPr>
      </w:pPr>
      <w:r w:rsidRPr="00A21375">
        <w:rPr>
          <w:b/>
          <w:sz w:val="18"/>
          <w:szCs w:val="19"/>
        </w:rPr>
        <w:t>Лимиты по операциям интернет-эквайринга</w:t>
      </w:r>
    </w:p>
    <w:p w:rsidR="00D05011" w:rsidRPr="00A21375" w:rsidRDefault="00D05011" w:rsidP="00D05011">
      <w:pPr>
        <w:tabs>
          <w:tab w:val="left" w:pos="708"/>
        </w:tabs>
        <w:contextualSpacing/>
        <w:jc w:val="both"/>
        <w:outlineLvl w:val="1"/>
        <w:rPr>
          <w:rFonts w:eastAsiaTheme="minorHAnsi" w:cstheme="minorBidi"/>
          <w:sz w:val="6"/>
          <w:lang w:eastAsia="en-US"/>
        </w:rPr>
      </w:pPr>
    </w:p>
    <w:tbl>
      <w:tblPr>
        <w:tblStyle w:val="3"/>
        <w:tblW w:w="109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39"/>
        <w:gridCol w:w="3402"/>
        <w:gridCol w:w="3969"/>
      </w:tblGrid>
      <w:tr w:rsidR="00D05011" w:rsidRPr="00A21375" w:rsidTr="00152C88">
        <w:tc>
          <w:tcPr>
            <w:tcW w:w="3539" w:type="dxa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b/>
                <w:sz w:val="18"/>
                <w:szCs w:val="19"/>
              </w:rPr>
            </w:pPr>
            <w:r w:rsidRPr="00A21375">
              <w:rPr>
                <w:rFonts w:eastAsiaTheme="minorHAnsi" w:cstheme="minorBidi"/>
                <w:b/>
                <w:color w:val="000000"/>
                <w:sz w:val="18"/>
                <w:szCs w:val="19"/>
                <w:lang w:eastAsia="en-US"/>
              </w:rPr>
              <w:t xml:space="preserve">Сумма операций в день, </w:t>
            </w:r>
            <w:r w:rsidRPr="00A21375">
              <w:rPr>
                <w:rFonts w:eastAsiaTheme="minorHAnsi" w:cstheme="minorBidi"/>
                <w:b/>
                <w:color w:val="000000"/>
                <w:sz w:val="18"/>
                <w:szCs w:val="19"/>
                <w:lang w:val="en-US" w:eastAsia="en-US"/>
              </w:rPr>
              <w:t>BYN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b/>
                <w:sz w:val="18"/>
                <w:szCs w:val="19"/>
              </w:rPr>
            </w:pPr>
            <w:r w:rsidRPr="00A21375">
              <w:rPr>
                <w:rFonts w:eastAsiaTheme="minorHAnsi" w:cstheme="minorBidi"/>
                <w:b/>
                <w:color w:val="000000"/>
                <w:sz w:val="18"/>
                <w:szCs w:val="19"/>
                <w:lang w:eastAsia="en-US"/>
              </w:rPr>
              <w:t>Количество операций в день, шт</w:t>
            </w: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b/>
                <w:sz w:val="18"/>
                <w:szCs w:val="19"/>
              </w:rPr>
            </w:pPr>
            <w:r w:rsidRPr="00A21375">
              <w:rPr>
                <w:rFonts w:eastAsiaTheme="minorHAnsi" w:cstheme="minorBidi"/>
                <w:b/>
                <w:color w:val="000000"/>
                <w:sz w:val="18"/>
                <w:szCs w:val="19"/>
                <w:lang w:eastAsia="en-US"/>
              </w:rPr>
              <w:t xml:space="preserve">Сумма по операциям возврата в месяц, </w:t>
            </w:r>
            <w:r w:rsidRPr="00A21375">
              <w:rPr>
                <w:rFonts w:eastAsiaTheme="minorHAnsi" w:cstheme="minorBidi"/>
                <w:b/>
                <w:color w:val="000000"/>
                <w:sz w:val="18"/>
                <w:szCs w:val="19"/>
                <w:lang w:val="en-US" w:eastAsia="en-US"/>
              </w:rPr>
              <w:t>BYN</w:t>
            </w:r>
          </w:p>
        </w:tc>
      </w:tr>
      <w:tr w:rsidR="00D05011" w:rsidRPr="00A21375" w:rsidTr="00152C88">
        <w:tc>
          <w:tcPr>
            <w:tcW w:w="3539" w:type="dxa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b/>
                <w:sz w:val="18"/>
                <w:szCs w:val="19"/>
              </w:rPr>
            </w:pPr>
            <w:r w:rsidRPr="00A21375">
              <w:rPr>
                <w:rFonts w:eastAsiaTheme="minorHAnsi" w:cstheme="minorBidi"/>
                <w:b/>
                <w:color w:val="000000"/>
                <w:sz w:val="18"/>
                <w:szCs w:val="19"/>
                <w:lang w:eastAsia="en-US"/>
              </w:rPr>
              <w:t> 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b/>
                <w:sz w:val="18"/>
                <w:szCs w:val="19"/>
              </w:rPr>
            </w:pPr>
            <w:r w:rsidRPr="00A21375">
              <w:rPr>
                <w:rFonts w:eastAsiaTheme="minorHAnsi" w:cstheme="minorBidi"/>
                <w:b/>
                <w:color w:val="000000"/>
                <w:sz w:val="18"/>
                <w:szCs w:val="19"/>
                <w:lang w:eastAsia="en-US"/>
              </w:rPr>
              <w:t> </w:t>
            </w: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b/>
                <w:sz w:val="18"/>
                <w:szCs w:val="19"/>
              </w:rPr>
            </w:pPr>
            <w:r w:rsidRPr="00A21375">
              <w:rPr>
                <w:rFonts w:eastAsiaTheme="minorHAnsi" w:cstheme="minorBidi"/>
                <w:b/>
                <w:color w:val="000000"/>
                <w:sz w:val="18"/>
                <w:szCs w:val="19"/>
                <w:lang w:eastAsia="en-US"/>
              </w:rPr>
              <w:t> </w:t>
            </w:r>
          </w:p>
        </w:tc>
      </w:tr>
      <w:tr w:rsidR="00D05011" w:rsidRPr="00A21375" w:rsidTr="00152C88">
        <w:tc>
          <w:tcPr>
            <w:tcW w:w="3539" w:type="dxa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b/>
                <w:sz w:val="18"/>
                <w:szCs w:val="19"/>
              </w:rPr>
            </w:pPr>
            <w:r w:rsidRPr="00A21375">
              <w:rPr>
                <w:rFonts w:eastAsiaTheme="minorHAnsi" w:cstheme="minorBidi"/>
                <w:b/>
                <w:color w:val="000000"/>
                <w:sz w:val="18"/>
                <w:szCs w:val="19"/>
                <w:lang w:eastAsia="en-US"/>
              </w:rPr>
              <w:t xml:space="preserve">Сумма операций в месяц, </w:t>
            </w:r>
            <w:r w:rsidRPr="00A21375">
              <w:rPr>
                <w:rFonts w:eastAsiaTheme="minorHAnsi" w:cstheme="minorBidi"/>
                <w:b/>
                <w:color w:val="000000"/>
                <w:sz w:val="18"/>
                <w:szCs w:val="19"/>
                <w:lang w:val="en-GB" w:eastAsia="en-US"/>
              </w:rPr>
              <w:t>BYN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b/>
                <w:sz w:val="18"/>
                <w:szCs w:val="19"/>
              </w:rPr>
            </w:pPr>
            <w:r w:rsidRPr="00A21375">
              <w:rPr>
                <w:rFonts w:eastAsiaTheme="minorHAnsi" w:cstheme="minorBidi"/>
                <w:b/>
                <w:color w:val="000000"/>
                <w:sz w:val="18"/>
                <w:szCs w:val="19"/>
                <w:lang w:eastAsia="en-US"/>
              </w:rPr>
              <w:t>Количество операций в месяц, шт</w:t>
            </w: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b/>
                <w:sz w:val="18"/>
                <w:szCs w:val="19"/>
              </w:rPr>
            </w:pPr>
            <w:r w:rsidRPr="00A21375">
              <w:rPr>
                <w:rFonts w:eastAsiaTheme="minorHAnsi" w:cstheme="minorBidi"/>
                <w:b/>
                <w:color w:val="000000"/>
                <w:sz w:val="18"/>
                <w:szCs w:val="19"/>
                <w:lang w:eastAsia="en-US"/>
              </w:rPr>
              <w:t xml:space="preserve">Средний чек по операциям, </w:t>
            </w:r>
            <w:r w:rsidRPr="00A21375">
              <w:rPr>
                <w:rFonts w:eastAsiaTheme="minorHAnsi" w:cstheme="minorBidi"/>
                <w:b/>
                <w:color w:val="000000"/>
                <w:sz w:val="18"/>
                <w:szCs w:val="19"/>
                <w:lang w:val="en-GB" w:eastAsia="en-US"/>
              </w:rPr>
              <w:t>BYN</w:t>
            </w:r>
          </w:p>
        </w:tc>
      </w:tr>
      <w:tr w:rsidR="00D05011" w:rsidRPr="00A21375" w:rsidTr="00152C88">
        <w:tc>
          <w:tcPr>
            <w:tcW w:w="3539" w:type="dxa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sz w:val="18"/>
                <w:szCs w:val="19"/>
              </w:rPr>
            </w:pPr>
          </w:p>
        </w:tc>
      </w:tr>
      <w:tr w:rsidR="00D05011" w:rsidRPr="00A21375" w:rsidTr="00152C88">
        <w:tc>
          <w:tcPr>
            <w:tcW w:w="10910" w:type="dxa"/>
            <w:gridSpan w:val="3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sz w:val="18"/>
                <w:szCs w:val="19"/>
              </w:rPr>
            </w:pPr>
            <w:r w:rsidRPr="00A21375">
              <w:rPr>
                <w:b/>
                <w:sz w:val="18"/>
                <w:szCs w:val="19"/>
              </w:rPr>
              <w:t>Перечень регионов, открываемых для приема платежей по интернет-эквайрингу:</w:t>
            </w:r>
          </w:p>
        </w:tc>
      </w:tr>
      <w:tr w:rsidR="00D05011" w:rsidRPr="00A21375" w:rsidTr="00152C88">
        <w:tc>
          <w:tcPr>
            <w:tcW w:w="10910" w:type="dxa"/>
            <w:gridSpan w:val="3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sz w:val="18"/>
                <w:szCs w:val="19"/>
              </w:rPr>
            </w:pPr>
          </w:p>
        </w:tc>
      </w:tr>
    </w:tbl>
    <w:p w:rsidR="00D05011" w:rsidRPr="00A21375" w:rsidRDefault="00D05011" w:rsidP="00D05011">
      <w:pPr>
        <w:tabs>
          <w:tab w:val="left" w:pos="708"/>
        </w:tabs>
        <w:contextualSpacing/>
        <w:jc w:val="both"/>
        <w:outlineLvl w:val="1"/>
        <w:rPr>
          <w:rFonts w:eastAsiaTheme="minorHAnsi" w:cstheme="minorBidi"/>
          <w:sz w:val="6"/>
          <w:lang w:eastAsia="en-US"/>
        </w:rPr>
      </w:pPr>
      <w:r w:rsidRPr="00A2137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FB82D" wp14:editId="0259962E">
                <wp:simplePos x="0" y="0"/>
                <wp:positionH relativeFrom="column">
                  <wp:posOffset>1430020</wp:posOffset>
                </wp:positionH>
                <wp:positionV relativeFrom="paragraph">
                  <wp:posOffset>42545</wp:posOffset>
                </wp:positionV>
                <wp:extent cx="165735" cy="127000"/>
                <wp:effectExtent l="0" t="0" r="24765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16262" id="Прямоугольник 8" o:spid="_x0000_s1026" style="position:absolute;margin-left:112.6pt;margin-top:3.35pt;width:13.0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" fillcolor="window" strokecolor="windowText" strokeweight="1pt"/>
            </w:pict>
          </mc:Fallback>
        </mc:AlternateContent>
      </w:r>
    </w:p>
    <w:p w:rsidR="00D05011" w:rsidRPr="00A21375" w:rsidRDefault="00D05011" w:rsidP="00D05011">
      <w:pPr>
        <w:tabs>
          <w:tab w:val="left" w:pos="708"/>
        </w:tabs>
        <w:contextualSpacing/>
        <w:jc w:val="both"/>
        <w:outlineLvl w:val="1"/>
        <w:rPr>
          <w:rFonts w:eastAsiaTheme="minorHAnsi" w:cstheme="minorBidi"/>
          <w:sz w:val="6"/>
          <w:lang w:val="en-US" w:eastAsia="en-US"/>
        </w:rPr>
      </w:pPr>
      <w:r w:rsidRPr="00A21375">
        <w:rPr>
          <w:b/>
          <w:sz w:val="18"/>
          <w:szCs w:val="19"/>
        </w:rPr>
        <w:t>Осуществление Переводов</w:t>
      </w:r>
      <w:r w:rsidRPr="00A21375">
        <w:rPr>
          <w:b/>
          <w:sz w:val="18"/>
          <w:szCs w:val="19"/>
          <w:lang w:val="en-US"/>
        </w:rPr>
        <w:t xml:space="preserve">    </w:t>
      </w:r>
    </w:p>
    <w:p w:rsidR="00D05011" w:rsidRPr="00A21375" w:rsidRDefault="00D05011" w:rsidP="00D05011">
      <w:pPr>
        <w:tabs>
          <w:tab w:val="left" w:pos="708"/>
        </w:tabs>
        <w:contextualSpacing/>
        <w:jc w:val="both"/>
        <w:outlineLvl w:val="1"/>
        <w:rPr>
          <w:rFonts w:eastAsiaTheme="minorHAnsi" w:cstheme="minorBidi"/>
          <w:sz w:val="6"/>
          <w:lang w:eastAsia="en-US"/>
        </w:rPr>
      </w:pPr>
    </w:p>
    <w:tbl>
      <w:tblPr>
        <w:tblStyle w:val="3"/>
        <w:tblW w:w="109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09"/>
        <w:gridCol w:w="741"/>
        <w:gridCol w:w="1932"/>
        <w:gridCol w:w="1518"/>
        <w:gridCol w:w="1175"/>
        <w:gridCol w:w="2835"/>
      </w:tblGrid>
      <w:tr w:rsidR="00D05011" w:rsidRPr="00A21375" w:rsidTr="00152C88">
        <w:tc>
          <w:tcPr>
            <w:tcW w:w="10910" w:type="dxa"/>
            <w:gridSpan w:val="6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b/>
                <w:noProof/>
                <w:sz w:val="18"/>
                <w:szCs w:val="19"/>
              </w:rPr>
            </w:pPr>
            <w:r w:rsidRPr="00A21375">
              <w:rPr>
                <w:b/>
                <w:sz w:val="19"/>
                <w:szCs w:val="19"/>
              </w:rPr>
              <w:t>Размер вознаграждения Банка при осуществлении Переводов составляет:</w:t>
            </w:r>
          </w:p>
        </w:tc>
      </w:tr>
      <w:tr w:rsidR="00D05011" w:rsidRPr="00A21375" w:rsidTr="00152C88">
        <w:tc>
          <w:tcPr>
            <w:tcW w:w="3450" w:type="dxa"/>
            <w:gridSpan w:val="2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b/>
                <w:noProof/>
                <w:sz w:val="18"/>
                <w:szCs w:val="19"/>
              </w:rPr>
            </w:pPr>
            <w:r w:rsidRPr="00A21375">
              <w:rPr>
                <w:sz w:val="19"/>
                <w:szCs w:val="19"/>
              </w:rPr>
              <w:t>если карточка выпущена Банком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b/>
                <w:noProof/>
                <w:sz w:val="18"/>
                <w:szCs w:val="19"/>
              </w:rPr>
            </w:pPr>
            <w:r w:rsidRPr="00A21375">
              <w:rPr>
                <w:sz w:val="19"/>
                <w:szCs w:val="19"/>
              </w:rPr>
              <w:t>если карточка выпущена иными банками Республики Беларусь</w:t>
            </w:r>
          </w:p>
        </w:tc>
        <w:tc>
          <w:tcPr>
            <w:tcW w:w="4010" w:type="dxa"/>
            <w:gridSpan w:val="2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b/>
                <w:noProof/>
                <w:sz w:val="18"/>
                <w:szCs w:val="19"/>
              </w:rPr>
            </w:pPr>
            <w:r w:rsidRPr="00A21375">
              <w:rPr>
                <w:sz w:val="19"/>
                <w:szCs w:val="19"/>
              </w:rPr>
              <w:t>если карточка выпущена банками-нерезидентами</w:t>
            </w:r>
          </w:p>
        </w:tc>
      </w:tr>
      <w:tr w:rsidR="00D05011" w:rsidRPr="00A21375" w:rsidTr="00152C88">
        <w:tc>
          <w:tcPr>
            <w:tcW w:w="3450" w:type="dxa"/>
            <w:gridSpan w:val="2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b/>
                <w:noProof/>
                <w:sz w:val="18"/>
                <w:szCs w:val="19"/>
              </w:rPr>
            </w:pPr>
          </w:p>
        </w:tc>
        <w:tc>
          <w:tcPr>
            <w:tcW w:w="3450" w:type="dxa"/>
            <w:gridSpan w:val="2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b/>
                <w:noProof/>
                <w:sz w:val="18"/>
                <w:szCs w:val="19"/>
              </w:rPr>
            </w:pPr>
          </w:p>
        </w:tc>
        <w:tc>
          <w:tcPr>
            <w:tcW w:w="4010" w:type="dxa"/>
            <w:gridSpan w:val="2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b/>
                <w:noProof/>
                <w:sz w:val="18"/>
                <w:szCs w:val="19"/>
              </w:rPr>
            </w:pPr>
          </w:p>
        </w:tc>
      </w:tr>
      <w:tr w:rsidR="00D05011" w:rsidRPr="00A21375" w:rsidTr="00152C88">
        <w:tc>
          <w:tcPr>
            <w:tcW w:w="10910" w:type="dxa"/>
            <w:gridSpan w:val="6"/>
            <w:shd w:val="clear" w:color="auto" w:fill="FFFFFF" w:themeFill="background1"/>
          </w:tcPr>
          <w:p w:rsidR="00D05011" w:rsidRPr="00A21375" w:rsidRDefault="00D05011" w:rsidP="00152C88">
            <w:pPr>
              <w:jc w:val="both"/>
              <w:rPr>
                <w:b/>
                <w:sz w:val="18"/>
                <w:szCs w:val="19"/>
              </w:rPr>
            </w:pPr>
            <w:r w:rsidRPr="00A21375">
              <w:rPr>
                <w:b/>
                <w:sz w:val="18"/>
                <w:szCs w:val="19"/>
              </w:rPr>
              <w:t>Лимиты при осуществлении переводов</w:t>
            </w:r>
          </w:p>
        </w:tc>
      </w:tr>
      <w:tr w:rsidR="00D05011" w:rsidRPr="00A21375" w:rsidTr="00152C88">
        <w:tc>
          <w:tcPr>
            <w:tcW w:w="2709" w:type="dxa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sz w:val="18"/>
                <w:szCs w:val="19"/>
              </w:rPr>
            </w:pPr>
            <w:r w:rsidRPr="00A21375"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  <w:t xml:space="preserve">Сумма операций в день, </w:t>
            </w:r>
            <w:r w:rsidRPr="00A21375">
              <w:rPr>
                <w:rFonts w:eastAsiaTheme="minorHAnsi" w:cstheme="minorBidi"/>
                <w:color w:val="000000"/>
                <w:sz w:val="18"/>
                <w:szCs w:val="19"/>
                <w:lang w:val="en-US" w:eastAsia="en-US"/>
              </w:rPr>
              <w:t>BYN</w:t>
            </w:r>
          </w:p>
        </w:tc>
        <w:tc>
          <w:tcPr>
            <w:tcW w:w="2673" w:type="dxa"/>
            <w:gridSpan w:val="2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sz w:val="18"/>
                <w:szCs w:val="19"/>
              </w:rPr>
            </w:pPr>
            <w:r w:rsidRPr="00A21375"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  <w:t xml:space="preserve">Сумма операций в месяц, </w:t>
            </w:r>
            <w:r w:rsidRPr="00A21375">
              <w:rPr>
                <w:rFonts w:eastAsiaTheme="minorHAnsi" w:cstheme="minorBidi"/>
                <w:color w:val="000000"/>
                <w:sz w:val="18"/>
                <w:szCs w:val="19"/>
                <w:lang w:val="en-US" w:eastAsia="en-US"/>
              </w:rPr>
              <w:t>BYN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sz w:val="18"/>
                <w:szCs w:val="19"/>
              </w:rPr>
            </w:pPr>
            <w:r w:rsidRPr="00A21375"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  <w:t>Количество операций в день, шт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sz w:val="18"/>
                <w:szCs w:val="19"/>
              </w:rPr>
            </w:pPr>
            <w:r w:rsidRPr="00A21375"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  <w:t>Количество операций в месяц, шт</w:t>
            </w:r>
          </w:p>
        </w:tc>
      </w:tr>
      <w:tr w:rsidR="00D05011" w:rsidRPr="00A21375" w:rsidTr="00152C88">
        <w:tc>
          <w:tcPr>
            <w:tcW w:w="2709" w:type="dxa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673" w:type="dxa"/>
            <w:gridSpan w:val="2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</w:pPr>
          </w:p>
        </w:tc>
      </w:tr>
      <w:tr w:rsidR="00D05011" w:rsidRPr="00A21375" w:rsidTr="00152C88">
        <w:tc>
          <w:tcPr>
            <w:tcW w:w="10910" w:type="dxa"/>
            <w:gridSpan w:val="6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jc w:val="both"/>
              <w:rPr>
                <w:sz w:val="18"/>
                <w:szCs w:val="19"/>
              </w:rPr>
            </w:pPr>
            <w:r w:rsidRPr="00A21375">
              <w:rPr>
                <w:b/>
                <w:sz w:val="18"/>
                <w:szCs w:val="19"/>
              </w:rPr>
              <w:t>Перечень регионов, открываемых для осуществления Переводов:</w:t>
            </w:r>
          </w:p>
        </w:tc>
      </w:tr>
      <w:tr w:rsidR="00D05011" w:rsidRPr="00A21375" w:rsidTr="00152C88">
        <w:tc>
          <w:tcPr>
            <w:tcW w:w="10910" w:type="dxa"/>
            <w:gridSpan w:val="6"/>
            <w:shd w:val="clear" w:color="auto" w:fill="FFFFFF" w:themeFill="background1"/>
            <w:vAlign w:val="bottom"/>
          </w:tcPr>
          <w:p w:rsidR="00D05011" w:rsidRPr="00A21375" w:rsidRDefault="00D05011" w:rsidP="00152C88">
            <w:pPr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</w:pPr>
          </w:p>
        </w:tc>
      </w:tr>
    </w:tbl>
    <w:p w:rsidR="00D05011" w:rsidRPr="00A21375" w:rsidRDefault="00D05011" w:rsidP="00D05011">
      <w:pPr>
        <w:tabs>
          <w:tab w:val="left" w:pos="708"/>
        </w:tabs>
        <w:ind w:left="720" w:hanging="720"/>
        <w:contextualSpacing/>
        <w:jc w:val="both"/>
        <w:outlineLvl w:val="1"/>
        <w:rPr>
          <w:rFonts w:eastAsiaTheme="minorHAnsi" w:cstheme="minorBidi"/>
          <w:sz w:val="18"/>
          <w:szCs w:val="18"/>
          <w:lang w:eastAsia="en-US"/>
        </w:rPr>
      </w:pPr>
      <w:r w:rsidRPr="00A21375">
        <w:rPr>
          <w:rFonts w:eastAsiaTheme="minorHAnsi" w:cstheme="minorBidi"/>
          <w:sz w:val="18"/>
          <w:szCs w:val="18"/>
          <w:lang w:eastAsia="en-US"/>
        </w:rPr>
        <w:t>* - Свидетельство о государственной регистрации индивидуального предпринимателя</w:t>
      </w:r>
    </w:p>
    <w:p w:rsidR="00D05011" w:rsidRPr="00A21375" w:rsidRDefault="00D05011" w:rsidP="00D05011">
      <w:pPr>
        <w:tabs>
          <w:tab w:val="left" w:pos="708"/>
        </w:tabs>
        <w:ind w:left="720" w:hanging="720"/>
        <w:contextualSpacing/>
        <w:jc w:val="both"/>
        <w:outlineLvl w:val="1"/>
        <w:rPr>
          <w:rFonts w:eastAsiaTheme="minorHAnsi" w:cstheme="minorBidi"/>
          <w:sz w:val="18"/>
          <w:szCs w:val="18"/>
          <w:lang w:eastAsia="en-US"/>
        </w:rPr>
      </w:pPr>
      <w:r w:rsidRPr="00A21375">
        <w:rPr>
          <w:rFonts w:eastAsiaTheme="minorHAnsi" w:cstheme="minorBidi"/>
          <w:sz w:val="18"/>
          <w:szCs w:val="18"/>
          <w:lang w:eastAsia="en-US"/>
        </w:rPr>
        <w:t>** - Поря</w:t>
      </w:r>
      <w:r>
        <w:rPr>
          <w:rFonts w:eastAsiaTheme="minorHAnsi" w:cstheme="minorBidi"/>
          <w:sz w:val="18"/>
          <w:szCs w:val="18"/>
          <w:lang w:eastAsia="en-US"/>
        </w:rPr>
        <w:t>док и условия зачисления платежей</w:t>
      </w:r>
      <w:r w:rsidRPr="00A21375">
        <w:rPr>
          <w:rFonts w:eastAsiaTheme="minorHAnsi" w:cstheme="minorBidi"/>
          <w:sz w:val="18"/>
          <w:szCs w:val="18"/>
          <w:lang w:eastAsia="en-US"/>
        </w:rPr>
        <w:t xml:space="preserve"> в день </w:t>
      </w:r>
      <w:r>
        <w:rPr>
          <w:rFonts w:eastAsiaTheme="minorHAnsi" w:cstheme="minorBidi"/>
          <w:sz w:val="18"/>
          <w:szCs w:val="18"/>
          <w:lang w:eastAsia="en-US"/>
        </w:rPr>
        <w:t xml:space="preserve">их совершения </w:t>
      </w:r>
      <w:r w:rsidRPr="00A21375">
        <w:rPr>
          <w:rFonts w:eastAsiaTheme="minorHAnsi" w:cstheme="minorBidi"/>
          <w:sz w:val="18"/>
          <w:szCs w:val="18"/>
          <w:lang w:eastAsia="en-US"/>
        </w:rPr>
        <w:t xml:space="preserve">определяется договором интернет-эквайринга. </w:t>
      </w:r>
    </w:p>
    <w:p w:rsidR="00D05011" w:rsidRPr="00A21375" w:rsidRDefault="00D05011" w:rsidP="00D05011">
      <w:pPr>
        <w:tabs>
          <w:tab w:val="left" w:pos="708"/>
        </w:tabs>
        <w:ind w:left="720" w:hanging="720"/>
        <w:contextualSpacing/>
        <w:jc w:val="both"/>
        <w:outlineLvl w:val="1"/>
        <w:rPr>
          <w:rFonts w:eastAsiaTheme="minorHAnsi" w:cstheme="minorBidi"/>
          <w:sz w:val="18"/>
          <w:szCs w:val="18"/>
          <w:lang w:eastAsia="en-US"/>
        </w:rPr>
      </w:pPr>
    </w:p>
    <w:p w:rsidR="00D05011" w:rsidRPr="00A21375" w:rsidRDefault="00D05011" w:rsidP="00D05011">
      <w:pPr>
        <w:contextualSpacing/>
        <w:jc w:val="both"/>
        <w:outlineLvl w:val="1"/>
        <w:rPr>
          <w:rFonts w:eastAsiaTheme="minorHAnsi"/>
          <w:sz w:val="18"/>
          <w:szCs w:val="22"/>
          <w:lang w:eastAsia="en-US"/>
        </w:rPr>
      </w:pPr>
      <w:r w:rsidRPr="00A21375">
        <w:rPr>
          <w:rFonts w:eastAsiaTheme="minorHAnsi"/>
          <w:sz w:val="18"/>
          <w:szCs w:val="22"/>
          <w:lang w:eastAsia="en-US"/>
        </w:rPr>
        <w:t>____________________________________</w:t>
      </w:r>
      <w:r w:rsidRPr="00A21375">
        <w:rPr>
          <w:rFonts w:eastAsiaTheme="minorHAnsi"/>
          <w:sz w:val="18"/>
          <w:szCs w:val="22"/>
          <w:lang w:eastAsia="en-US"/>
        </w:rPr>
        <w:tab/>
        <w:t xml:space="preserve">______________________ </w:t>
      </w:r>
      <w:r w:rsidRPr="00A21375">
        <w:rPr>
          <w:rFonts w:eastAsiaTheme="minorHAnsi"/>
          <w:sz w:val="18"/>
          <w:szCs w:val="22"/>
          <w:lang w:eastAsia="en-US"/>
        </w:rPr>
        <w:tab/>
        <w:t xml:space="preserve"> ___________________</w:t>
      </w:r>
      <w:r w:rsidRPr="00A21375">
        <w:rPr>
          <w:rFonts w:eastAsiaTheme="minorHAnsi"/>
          <w:sz w:val="18"/>
          <w:szCs w:val="22"/>
          <w:lang w:eastAsia="en-US"/>
        </w:rPr>
        <w:tab/>
      </w:r>
      <w:r w:rsidRPr="00A21375">
        <w:rPr>
          <w:rFonts w:eastAsiaTheme="minorHAnsi"/>
          <w:sz w:val="18"/>
          <w:szCs w:val="22"/>
          <w:lang w:eastAsia="en-US"/>
        </w:rPr>
        <w:tab/>
        <w:t>__________________</w:t>
      </w:r>
    </w:p>
    <w:p w:rsidR="00D05011" w:rsidRPr="00A21375" w:rsidRDefault="00D05011" w:rsidP="00D05011">
      <w:pPr>
        <w:tabs>
          <w:tab w:val="left" w:pos="142"/>
        </w:tabs>
        <w:ind w:firstLine="426"/>
        <w:contextualSpacing/>
        <w:jc w:val="both"/>
        <w:outlineLvl w:val="1"/>
        <w:rPr>
          <w:rFonts w:eastAsiaTheme="minorHAnsi"/>
          <w:i/>
          <w:sz w:val="16"/>
          <w:szCs w:val="22"/>
          <w:lang w:eastAsia="en-US"/>
        </w:rPr>
      </w:pPr>
      <w:r w:rsidRPr="00A21375">
        <w:rPr>
          <w:rFonts w:eastAsiaTheme="minorHAnsi"/>
          <w:i/>
          <w:sz w:val="16"/>
          <w:szCs w:val="22"/>
          <w:lang w:eastAsia="en-US"/>
        </w:rPr>
        <w:t xml:space="preserve">Должность представителя организации </w:t>
      </w:r>
      <w:r w:rsidRPr="00A21375">
        <w:rPr>
          <w:rFonts w:eastAsiaTheme="minorHAnsi"/>
          <w:i/>
          <w:sz w:val="16"/>
          <w:szCs w:val="22"/>
          <w:lang w:eastAsia="en-US"/>
        </w:rPr>
        <w:tab/>
      </w:r>
      <w:r w:rsidRPr="00A21375">
        <w:rPr>
          <w:rFonts w:eastAsiaTheme="minorHAnsi"/>
          <w:i/>
          <w:sz w:val="16"/>
          <w:szCs w:val="22"/>
          <w:lang w:eastAsia="en-US"/>
        </w:rPr>
        <w:tab/>
        <w:t>ФИО</w:t>
      </w:r>
      <w:r w:rsidRPr="00A21375">
        <w:rPr>
          <w:rFonts w:eastAsiaTheme="minorHAnsi"/>
          <w:i/>
          <w:sz w:val="16"/>
          <w:szCs w:val="22"/>
          <w:lang w:eastAsia="en-US"/>
        </w:rPr>
        <w:tab/>
      </w:r>
      <w:r w:rsidRPr="00A21375">
        <w:rPr>
          <w:rFonts w:eastAsiaTheme="minorHAnsi"/>
          <w:i/>
          <w:sz w:val="16"/>
          <w:szCs w:val="22"/>
          <w:lang w:eastAsia="en-US"/>
        </w:rPr>
        <w:tab/>
      </w:r>
      <w:r w:rsidRPr="00A21375">
        <w:rPr>
          <w:rFonts w:eastAsiaTheme="minorHAnsi"/>
          <w:i/>
          <w:sz w:val="16"/>
          <w:szCs w:val="22"/>
          <w:lang w:eastAsia="en-US"/>
        </w:rPr>
        <w:tab/>
        <w:t>подпись</w:t>
      </w:r>
      <w:r w:rsidRPr="00A21375">
        <w:rPr>
          <w:rFonts w:eastAsiaTheme="minorHAnsi"/>
          <w:i/>
          <w:sz w:val="16"/>
          <w:szCs w:val="22"/>
          <w:lang w:eastAsia="en-US"/>
        </w:rPr>
        <w:tab/>
      </w:r>
      <w:r w:rsidRPr="00A21375">
        <w:rPr>
          <w:rFonts w:eastAsiaTheme="minorHAnsi"/>
          <w:i/>
          <w:sz w:val="16"/>
          <w:szCs w:val="22"/>
          <w:lang w:eastAsia="en-US"/>
        </w:rPr>
        <w:tab/>
      </w:r>
      <w:r w:rsidRPr="00A21375">
        <w:rPr>
          <w:rFonts w:eastAsiaTheme="minorHAnsi"/>
          <w:i/>
          <w:sz w:val="16"/>
          <w:szCs w:val="22"/>
          <w:lang w:eastAsia="en-US"/>
        </w:rPr>
        <w:tab/>
      </w:r>
      <w:r w:rsidRPr="00A21375">
        <w:rPr>
          <w:rFonts w:eastAsiaTheme="minorHAnsi"/>
          <w:i/>
          <w:sz w:val="16"/>
          <w:szCs w:val="22"/>
          <w:lang w:eastAsia="en-US"/>
        </w:rPr>
        <w:tab/>
        <w:t>дата</w:t>
      </w:r>
    </w:p>
    <w:p w:rsidR="00D05011" w:rsidRPr="00A21375" w:rsidRDefault="00D05011" w:rsidP="00D05011">
      <w:pPr>
        <w:ind w:left="6372"/>
        <w:contextualSpacing/>
        <w:jc w:val="both"/>
        <w:outlineLvl w:val="1"/>
        <w:rPr>
          <w:rFonts w:eastAsiaTheme="minorHAnsi"/>
          <w:i/>
          <w:sz w:val="16"/>
          <w:szCs w:val="22"/>
          <w:lang w:eastAsia="en-US"/>
        </w:rPr>
      </w:pPr>
      <w:r w:rsidRPr="00A21375">
        <w:rPr>
          <w:rFonts w:eastAsiaTheme="minorHAnsi"/>
          <w:i/>
          <w:sz w:val="16"/>
          <w:szCs w:val="22"/>
          <w:lang w:eastAsia="en-US"/>
        </w:rPr>
        <w:t>МП</w:t>
      </w:r>
    </w:p>
    <w:p w:rsidR="00D05011" w:rsidRPr="00A21375" w:rsidRDefault="00D05011" w:rsidP="00D05011">
      <w:pPr>
        <w:contextualSpacing/>
        <w:jc w:val="both"/>
        <w:outlineLvl w:val="1"/>
        <w:rPr>
          <w:rFonts w:eastAsiaTheme="minorHAnsi"/>
          <w:b/>
          <w:sz w:val="18"/>
          <w:szCs w:val="22"/>
          <w:lang w:eastAsia="en-US"/>
        </w:rPr>
      </w:pPr>
      <w:r w:rsidRPr="00A21375">
        <w:rPr>
          <w:rFonts w:eastAsiaTheme="minorHAnsi"/>
          <w:b/>
          <w:sz w:val="18"/>
          <w:szCs w:val="22"/>
          <w:lang w:eastAsia="en-US"/>
        </w:rPr>
        <w:t>Принято к исполнению:</w:t>
      </w:r>
    </w:p>
    <w:p w:rsidR="00D05011" w:rsidRPr="00A21375" w:rsidRDefault="00D05011" w:rsidP="00D05011">
      <w:pPr>
        <w:contextualSpacing/>
        <w:jc w:val="both"/>
        <w:outlineLvl w:val="1"/>
        <w:rPr>
          <w:rFonts w:eastAsiaTheme="minorHAnsi"/>
          <w:b/>
          <w:sz w:val="18"/>
          <w:szCs w:val="22"/>
          <w:lang w:eastAsia="en-US"/>
        </w:rPr>
      </w:pPr>
    </w:p>
    <w:p w:rsidR="00D05011" w:rsidRPr="00A21375" w:rsidRDefault="00D05011" w:rsidP="00D05011">
      <w:pPr>
        <w:contextualSpacing/>
        <w:jc w:val="both"/>
        <w:outlineLvl w:val="1"/>
        <w:rPr>
          <w:rFonts w:eastAsiaTheme="minorHAnsi"/>
          <w:sz w:val="18"/>
          <w:szCs w:val="22"/>
          <w:lang w:eastAsia="en-US"/>
        </w:rPr>
      </w:pPr>
      <w:r w:rsidRPr="00A21375">
        <w:rPr>
          <w:rFonts w:eastAsiaTheme="minorHAnsi"/>
          <w:sz w:val="10"/>
          <w:szCs w:val="22"/>
          <w:lang w:eastAsia="en-US"/>
        </w:rPr>
        <w:t xml:space="preserve"> </w:t>
      </w:r>
      <w:r w:rsidRPr="00A21375">
        <w:rPr>
          <w:rFonts w:eastAsiaTheme="minorHAnsi"/>
          <w:sz w:val="18"/>
          <w:szCs w:val="22"/>
          <w:lang w:eastAsia="en-US"/>
        </w:rPr>
        <w:t>____________________________________</w:t>
      </w:r>
      <w:r w:rsidRPr="00A21375">
        <w:rPr>
          <w:rFonts w:eastAsiaTheme="minorHAnsi"/>
          <w:sz w:val="18"/>
          <w:szCs w:val="22"/>
          <w:lang w:eastAsia="en-US"/>
        </w:rPr>
        <w:tab/>
        <w:t xml:space="preserve">______________________ </w:t>
      </w:r>
      <w:r w:rsidRPr="00A21375">
        <w:rPr>
          <w:rFonts w:eastAsiaTheme="minorHAnsi"/>
          <w:sz w:val="18"/>
          <w:szCs w:val="22"/>
          <w:lang w:eastAsia="en-US"/>
        </w:rPr>
        <w:tab/>
        <w:t xml:space="preserve"> ___________________</w:t>
      </w:r>
      <w:r w:rsidRPr="00A21375">
        <w:rPr>
          <w:rFonts w:eastAsiaTheme="minorHAnsi"/>
          <w:sz w:val="18"/>
          <w:szCs w:val="22"/>
          <w:lang w:eastAsia="en-US"/>
        </w:rPr>
        <w:tab/>
      </w:r>
      <w:r w:rsidRPr="00A21375">
        <w:rPr>
          <w:rFonts w:eastAsiaTheme="minorHAnsi"/>
          <w:sz w:val="18"/>
          <w:szCs w:val="22"/>
          <w:lang w:eastAsia="en-US"/>
        </w:rPr>
        <w:tab/>
        <w:t>__________________</w:t>
      </w:r>
    </w:p>
    <w:p w:rsidR="00D05011" w:rsidRPr="00A21375" w:rsidRDefault="00D05011" w:rsidP="00D05011">
      <w:pPr>
        <w:ind w:firstLine="360"/>
        <w:contextualSpacing/>
        <w:jc w:val="both"/>
        <w:outlineLvl w:val="1"/>
        <w:rPr>
          <w:rFonts w:eastAsiaTheme="minorHAnsi"/>
          <w:i/>
          <w:sz w:val="16"/>
          <w:szCs w:val="16"/>
          <w:lang w:eastAsia="en-US"/>
        </w:rPr>
      </w:pPr>
      <w:r w:rsidRPr="00A21375">
        <w:rPr>
          <w:rFonts w:eastAsiaTheme="minorHAnsi"/>
          <w:i/>
          <w:sz w:val="16"/>
          <w:szCs w:val="16"/>
          <w:lang w:eastAsia="en-US"/>
        </w:rPr>
        <w:t>Должность представителя Банка</w:t>
      </w:r>
      <w:r w:rsidRPr="00A21375">
        <w:rPr>
          <w:rFonts w:eastAsiaTheme="minorHAnsi"/>
          <w:i/>
          <w:sz w:val="16"/>
          <w:szCs w:val="16"/>
          <w:lang w:eastAsia="en-US"/>
        </w:rPr>
        <w:tab/>
      </w:r>
      <w:r w:rsidRPr="00A21375">
        <w:rPr>
          <w:rFonts w:eastAsiaTheme="minorHAnsi"/>
          <w:i/>
          <w:sz w:val="16"/>
          <w:szCs w:val="16"/>
          <w:lang w:eastAsia="en-US"/>
        </w:rPr>
        <w:tab/>
      </w:r>
      <w:r w:rsidRPr="00A21375">
        <w:rPr>
          <w:rFonts w:eastAsiaTheme="minorHAnsi"/>
          <w:i/>
          <w:sz w:val="16"/>
          <w:szCs w:val="16"/>
          <w:lang w:eastAsia="en-US"/>
        </w:rPr>
        <w:tab/>
        <w:t>ФИО</w:t>
      </w:r>
      <w:r w:rsidRPr="00A21375">
        <w:rPr>
          <w:rFonts w:eastAsiaTheme="minorHAnsi"/>
          <w:i/>
          <w:sz w:val="16"/>
          <w:szCs w:val="16"/>
          <w:lang w:eastAsia="en-US"/>
        </w:rPr>
        <w:tab/>
      </w:r>
      <w:r w:rsidRPr="00A21375">
        <w:rPr>
          <w:rFonts w:eastAsiaTheme="minorHAnsi"/>
          <w:i/>
          <w:sz w:val="16"/>
          <w:szCs w:val="16"/>
          <w:lang w:eastAsia="en-US"/>
        </w:rPr>
        <w:tab/>
      </w:r>
      <w:r w:rsidRPr="00A21375">
        <w:rPr>
          <w:rFonts w:eastAsiaTheme="minorHAnsi"/>
          <w:i/>
          <w:sz w:val="16"/>
          <w:szCs w:val="16"/>
          <w:lang w:eastAsia="en-US"/>
        </w:rPr>
        <w:tab/>
        <w:t>подпись</w:t>
      </w:r>
      <w:r w:rsidRPr="00A21375">
        <w:rPr>
          <w:rFonts w:eastAsiaTheme="minorHAnsi"/>
          <w:i/>
          <w:sz w:val="16"/>
          <w:szCs w:val="16"/>
          <w:lang w:eastAsia="en-US"/>
        </w:rPr>
        <w:tab/>
      </w:r>
      <w:r w:rsidRPr="00A21375">
        <w:rPr>
          <w:rFonts w:eastAsiaTheme="minorHAnsi"/>
          <w:i/>
          <w:sz w:val="16"/>
          <w:szCs w:val="16"/>
          <w:lang w:eastAsia="en-US"/>
        </w:rPr>
        <w:tab/>
      </w:r>
      <w:r w:rsidRPr="00A21375">
        <w:rPr>
          <w:rFonts w:eastAsiaTheme="minorHAnsi"/>
          <w:i/>
          <w:sz w:val="16"/>
          <w:szCs w:val="16"/>
          <w:lang w:eastAsia="en-US"/>
        </w:rPr>
        <w:tab/>
      </w:r>
      <w:r w:rsidRPr="00A21375">
        <w:rPr>
          <w:rFonts w:eastAsiaTheme="minorHAnsi"/>
          <w:i/>
          <w:sz w:val="16"/>
          <w:szCs w:val="16"/>
          <w:lang w:eastAsia="en-US"/>
        </w:rPr>
        <w:tab/>
        <w:t>дата</w:t>
      </w:r>
    </w:p>
    <w:p w:rsidR="00D05011" w:rsidRPr="00D05011" w:rsidRDefault="00D05011" w:rsidP="00D05011">
      <w:pPr>
        <w:suppressAutoHyphens/>
        <w:ind w:left="5954"/>
        <w:contextualSpacing/>
        <w:jc w:val="both"/>
        <w:outlineLvl w:val="0"/>
        <w:rPr>
          <w:rFonts w:eastAsiaTheme="minorHAnsi" w:cstheme="minorBidi"/>
          <w:i/>
          <w:sz w:val="16"/>
          <w:szCs w:val="16"/>
          <w:lang w:eastAsia="en-US"/>
        </w:rPr>
        <w:sectPr w:rsidR="00D05011" w:rsidRPr="00D05011" w:rsidSect="00871F88">
          <w:pgSz w:w="11906" w:h="16838"/>
          <w:pgMar w:top="284" w:right="425" w:bottom="284" w:left="567" w:header="709" w:footer="709" w:gutter="0"/>
          <w:cols w:space="708"/>
          <w:titlePg/>
          <w:docGrid w:linePitch="360"/>
        </w:sectPr>
      </w:pPr>
      <w:r w:rsidRPr="00A21375">
        <w:rPr>
          <w:rFonts w:eastAsiaTheme="minorHAnsi" w:cstheme="minorBidi"/>
          <w:i/>
          <w:sz w:val="16"/>
          <w:szCs w:val="16"/>
          <w:lang w:eastAsia="en-US"/>
        </w:rPr>
        <w:t>Штамп исполнителя</w:t>
      </w:r>
    </w:p>
    <w:p w:rsidR="0034016E" w:rsidRDefault="0034016E" w:rsidP="00D05011">
      <w:bookmarkStart w:id="0" w:name="_GoBack"/>
      <w:bookmarkEnd w:id="0"/>
    </w:p>
    <w:sectPr w:rsidR="0034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2A"/>
    <w:rsid w:val="0034016E"/>
    <w:rsid w:val="00D05011"/>
    <w:rsid w:val="00E2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CC3C"/>
  <w15:chartTrackingRefBased/>
  <w15:docId w15:val="{E33586D1-09EA-4B57-B48D-4840E0C7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D0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fabank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Гайкович Елизавета Юрьевна</dc:creator>
  <cp:keywords/>
  <dc:description/>
  <cp:lastModifiedBy>Гайкович Елизавета Юрьевна</cp:lastModifiedBy>
  <cp:revision>2</cp:revision>
  <dcterms:created xsi:type="dcterms:W3CDTF">2021-03-26T06:38:00Z</dcterms:created>
  <dcterms:modified xsi:type="dcterms:W3CDTF">2021-03-26T06:39:00Z</dcterms:modified>
</cp:coreProperties>
</file>